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14" w:rsidRPr="00476D14" w:rsidRDefault="00476D14" w:rsidP="00476D14">
      <w:pPr>
        <w:spacing w:after="1"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6D14">
        <w:rPr>
          <w:rFonts w:ascii="Times New Roman" w:hAnsi="Times New Roman" w:cs="Times New Roman"/>
          <w:b/>
          <w:sz w:val="28"/>
          <w:szCs w:val="28"/>
        </w:rPr>
        <w:t>ТЕХНИЧЕСКОЕ РЕГУЛИРОВАНИЕ</w:t>
      </w:r>
    </w:p>
    <w:p w:rsidR="00476D14" w:rsidRPr="00476D14" w:rsidRDefault="00476D14" w:rsidP="00476D14">
      <w:pPr>
        <w:spacing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D14" w:rsidRPr="00476D14" w:rsidRDefault="00476D14" w:rsidP="00476D14">
      <w:pPr>
        <w:spacing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14">
        <w:rPr>
          <w:rFonts w:ascii="Times New Roman" w:hAnsi="Times New Roman" w:cs="Times New Roman"/>
          <w:sz w:val="28"/>
          <w:szCs w:val="28"/>
        </w:rPr>
        <w:t>Решение</w:t>
      </w:r>
      <w:r w:rsidRPr="00476D14">
        <w:rPr>
          <w:rFonts w:ascii="Times New Roman" w:hAnsi="Times New Roman" w:cs="Times New Roman"/>
          <w:sz w:val="28"/>
          <w:szCs w:val="28"/>
        </w:rPr>
        <w:t>м</w:t>
      </w:r>
      <w:r w:rsidRPr="00476D14">
        <w:rPr>
          <w:rFonts w:ascii="Times New Roman" w:hAnsi="Times New Roman" w:cs="Times New Roman"/>
          <w:sz w:val="28"/>
          <w:szCs w:val="28"/>
        </w:rPr>
        <w:t xml:space="preserve"> Коллегии Евразийской экономической комиссии от 14.03.2023 N 30</w:t>
      </w:r>
      <w:r w:rsidRPr="00476D14">
        <w:rPr>
          <w:rFonts w:ascii="Times New Roman" w:hAnsi="Times New Roman" w:cs="Times New Roman"/>
          <w:sz w:val="28"/>
          <w:szCs w:val="28"/>
        </w:rPr>
        <w:t xml:space="preserve"> </w:t>
      </w:r>
      <w:r w:rsidRPr="00476D14">
        <w:rPr>
          <w:rFonts w:ascii="Times New Roman" w:hAnsi="Times New Roman" w:cs="Times New Roman"/>
          <w:b/>
          <w:sz w:val="28"/>
          <w:szCs w:val="28"/>
        </w:rPr>
        <w:t>о</w:t>
      </w:r>
      <w:r w:rsidRPr="00476D14">
        <w:rPr>
          <w:rFonts w:ascii="Times New Roman" w:hAnsi="Times New Roman" w:cs="Times New Roman"/>
          <w:b/>
          <w:sz w:val="28"/>
          <w:szCs w:val="28"/>
        </w:rPr>
        <w:t xml:space="preserve">пределен порядок введения в действие </w:t>
      </w:r>
      <w:hyperlink r:id="rId4">
        <w:r w:rsidRPr="00476D14">
          <w:rPr>
            <w:rFonts w:ascii="Times New Roman" w:hAnsi="Times New Roman" w:cs="Times New Roman"/>
            <w:b/>
            <w:sz w:val="28"/>
            <w:szCs w:val="28"/>
          </w:rPr>
          <w:t>изменений</w:t>
        </w:r>
      </w:hyperlink>
      <w:r w:rsidRPr="00476D14">
        <w:rPr>
          <w:rFonts w:ascii="Times New Roman" w:hAnsi="Times New Roman" w:cs="Times New Roman"/>
          <w:b/>
          <w:sz w:val="28"/>
          <w:szCs w:val="28"/>
        </w:rPr>
        <w:t xml:space="preserve"> в технический регламент Таможенного союза "О безопасности пищевой продукции" </w:t>
      </w:r>
      <w:hyperlink r:id="rId5">
        <w:r w:rsidRPr="00476D14">
          <w:rPr>
            <w:rFonts w:ascii="Times New Roman" w:hAnsi="Times New Roman" w:cs="Times New Roman"/>
            <w:b/>
            <w:sz w:val="28"/>
            <w:szCs w:val="28"/>
          </w:rPr>
          <w:t>(ТР ТС 021/2011)</w:t>
        </w:r>
      </w:hyperlink>
    </w:p>
    <w:p w:rsidR="00476D14" w:rsidRPr="00476D14" w:rsidRDefault="00476D14" w:rsidP="00476D14">
      <w:pPr>
        <w:spacing w:before="220"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14">
        <w:rPr>
          <w:rFonts w:ascii="Times New Roman" w:hAnsi="Times New Roman" w:cs="Times New Roman"/>
          <w:sz w:val="28"/>
          <w:szCs w:val="28"/>
        </w:rPr>
        <w:t>Речь идет об изменениях в технический регламент, касающихся установления дополнительных требований к шоколаду, шоколадным изделиям и какао-продуктам.</w:t>
      </w:r>
      <w:bookmarkStart w:id="0" w:name="_GoBack"/>
      <w:bookmarkEnd w:id="0"/>
    </w:p>
    <w:p w:rsidR="00476D14" w:rsidRPr="00476D14" w:rsidRDefault="00476D14" w:rsidP="00476D14">
      <w:pPr>
        <w:spacing w:before="220"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14">
        <w:rPr>
          <w:rFonts w:ascii="Times New Roman" w:hAnsi="Times New Roman" w:cs="Times New Roman"/>
          <w:sz w:val="28"/>
          <w:szCs w:val="28"/>
        </w:rPr>
        <w:t>Установлено, что:</w:t>
      </w:r>
    </w:p>
    <w:p w:rsidR="00476D14" w:rsidRPr="00476D14" w:rsidRDefault="00476D14" w:rsidP="00476D14">
      <w:pPr>
        <w:spacing w:before="220"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14">
        <w:rPr>
          <w:rFonts w:ascii="Times New Roman" w:hAnsi="Times New Roman" w:cs="Times New Roman"/>
          <w:sz w:val="28"/>
          <w:szCs w:val="28"/>
        </w:rPr>
        <w:t>- до 25 июля 2025 года допускаются производство и выпуск в обращение на таможенной территории ЕАЭС пищевой продукции в соответствии с обязательными требованиями, установленными техническим регламентом;</w:t>
      </w:r>
    </w:p>
    <w:p w:rsidR="00476D14" w:rsidRPr="00476D14" w:rsidRDefault="00476D14" w:rsidP="00476D14">
      <w:pPr>
        <w:spacing w:before="220"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14">
        <w:rPr>
          <w:rFonts w:ascii="Times New Roman" w:hAnsi="Times New Roman" w:cs="Times New Roman"/>
          <w:sz w:val="28"/>
          <w:szCs w:val="28"/>
        </w:rPr>
        <w:t>- обращение указанной продукции допускается в течение срока годности, установленного ее изготовителем.</w:t>
      </w:r>
    </w:p>
    <w:p w:rsidR="00476D14" w:rsidRPr="00476D14" w:rsidRDefault="00476D14" w:rsidP="00476D14">
      <w:pPr>
        <w:spacing w:before="220" w:after="1"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76D14">
        <w:rPr>
          <w:rFonts w:ascii="Times New Roman" w:hAnsi="Times New Roman" w:cs="Times New Roman"/>
          <w:sz w:val="28"/>
          <w:szCs w:val="28"/>
        </w:rPr>
        <w:t>Начало действия документа 16.04.2023 года</w:t>
      </w:r>
    </w:p>
    <w:p w:rsidR="00476D14" w:rsidRDefault="00476D14" w:rsidP="00476D14">
      <w:pPr>
        <w:spacing w:after="1" w:line="220" w:lineRule="auto"/>
        <w:ind w:firstLine="540"/>
        <w:jc w:val="both"/>
      </w:pPr>
    </w:p>
    <w:p w:rsidR="00B75D1A" w:rsidRDefault="00B75D1A"/>
    <w:sectPr w:rsidR="00B7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AA"/>
    <w:rsid w:val="00476D14"/>
    <w:rsid w:val="00A60DAA"/>
    <w:rsid w:val="00B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D312C-7B0F-4761-AC03-CFF0E831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030B745A7002C87B00C24679E7264A388209A164E80F9A3AD330183D40351ED618FEE985A0FED0EB0F1FDB744C4E0276BAB5BB19749E6DCBP4E" TargetMode="External"/><Relationship Id="rId4" Type="http://schemas.openxmlformats.org/officeDocument/2006/relationships/hyperlink" Target="consultantplus://offline/ref=D6030B745A7002C87B00C24679E7264A3F880EA561EB0F9A3AD330183D40351ED618FEE985A0FED5EB0F1FDB744C4E0276BAB5BB19749E6DCBP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2023-04-05T09:16:00Z</dcterms:created>
  <dcterms:modified xsi:type="dcterms:W3CDTF">2023-04-05T09:18:00Z</dcterms:modified>
</cp:coreProperties>
</file>